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B8" w:rsidRPr="00321AF2" w:rsidRDefault="00F97DB8" w:rsidP="00F97DB8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b/>
          <w:sz w:val="24"/>
        </w:rPr>
      </w:pPr>
    </w:p>
    <w:p w:rsidR="008307C3" w:rsidRPr="008307C3" w:rsidRDefault="008307C3" w:rsidP="008307C3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b/>
          <w:sz w:val="24"/>
        </w:rPr>
      </w:pPr>
      <w:bookmarkStart w:id="0" w:name="OLE_LINK108"/>
      <w:bookmarkStart w:id="1" w:name="OLE_LINK109"/>
      <w:bookmarkStart w:id="2" w:name="OLE_LINK100"/>
      <w:bookmarkStart w:id="3" w:name="OLE_LINK101"/>
      <w:bookmarkStart w:id="4" w:name="OLE_LINK102"/>
      <w:bookmarkStart w:id="5" w:name="OLE_LINK110"/>
      <w:r w:rsidRPr="008307C3">
        <w:rPr>
          <w:rFonts w:ascii="Bookman Old Style" w:hAnsi="Bookman Old Style"/>
          <w:b/>
          <w:sz w:val="24"/>
        </w:rPr>
        <w:t>= У Т В Е Р Ж Д А Ю =</w:t>
      </w:r>
    </w:p>
    <w:p w:rsidR="008307C3" w:rsidRPr="008307C3" w:rsidRDefault="008307C3" w:rsidP="008307C3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sz w:val="16"/>
          <w:szCs w:val="16"/>
        </w:rPr>
      </w:pPr>
      <w:r w:rsidRPr="008307C3">
        <w:rPr>
          <w:rFonts w:ascii="Bookman Old Style" w:hAnsi="Bookman Old Style"/>
          <w:sz w:val="24"/>
        </w:rPr>
        <w:t>Руководитель организации</w:t>
      </w:r>
    </w:p>
    <w:p w:rsidR="008307C3" w:rsidRPr="008307C3" w:rsidRDefault="008307C3" w:rsidP="008307C3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sz w:val="24"/>
        </w:rPr>
      </w:pPr>
      <w:r w:rsidRPr="008307C3">
        <w:rPr>
          <w:rFonts w:ascii="Bookman Old Style" w:hAnsi="Bookman Old Style"/>
          <w:sz w:val="24"/>
        </w:rPr>
        <w:t>_____________________ / ФИО/</w:t>
      </w:r>
    </w:p>
    <w:p w:rsidR="008307C3" w:rsidRPr="008307C3" w:rsidRDefault="008307C3" w:rsidP="008307C3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sz w:val="24"/>
        </w:rPr>
      </w:pPr>
      <w:r w:rsidRPr="008307C3">
        <w:rPr>
          <w:rFonts w:ascii="Bookman Old Style" w:hAnsi="Bookman Old Style"/>
          <w:sz w:val="16"/>
          <w:szCs w:val="16"/>
        </w:rPr>
        <w:t>(должность, подпись, расшифровка)</w:t>
      </w:r>
    </w:p>
    <w:p w:rsidR="008307C3" w:rsidRPr="008307C3" w:rsidRDefault="008307C3" w:rsidP="008307C3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sz w:val="10"/>
          <w:szCs w:val="10"/>
        </w:rPr>
      </w:pPr>
    </w:p>
    <w:p w:rsidR="008307C3" w:rsidRPr="008307C3" w:rsidRDefault="008307C3" w:rsidP="008307C3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sz w:val="24"/>
        </w:rPr>
      </w:pPr>
      <w:r w:rsidRPr="008307C3">
        <w:rPr>
          <w:rFonts w:ascii="Bookman Old Style" w:hAnsi="Bookman Old Style"/>
          <w:sz w:val="24"/>
        </w:rPr>
        <w:t>«___</w:t>
      </w:r>
      <w:proofErr w:type="gramStart"/>
      <w:r w:rsidRPr="008307C3">
        <w:rPr>
          <w:rFonts w:ascii="Bookman Old Style" w:hAnsi="Bookman Old Style"/>
          <w:sz w:val="24"/>
        </w:rPr>
        <w:t>_»_</w:t>
      </w:r>
      <w:proofErr w:type="gramEnd"/>
      <w:r w:rsidRPr="008307C3">
        <w:rPr>
          <w:rFonts w:ascii="Bookman Old Style" w:hAnsi="Bookman Old Style"/>
          <w:sz w:val="24"/>
        </w:rPr>
        <w:t>________________ 20ххг.</w:t>
      </w:r>
    </w:p>
    <w:bookmarkEnd w:id="2"/>
    <w:bookmarkEnd w:id="3"/>
    <w:bookmarkEnd w:id="4"/>
    <w:bookmarkEnd w:id="5"/>
    <w:p w:rsidR="003D096D" w:rsidRPr="00321AF2" w:rsidRDefault="003D096D" w:rsidP="004D1A29">
      <w:pPr>
        <w:widowControl/>
        <w:autoSpaceDE/>
        <w:autoSpaceDN/>
        <w:adjustRightInd/>
        <w:ind w:firstLine="4788"/>
        <w:jc w:val="center"/>
        <w:rPr>
          <w:rFonts w:ascii="Bookman Old Style" w:hAnsi="Bookman Old Style"/>
          <w:sz w:val="24"/>
        </w:rPr>
      </w:pPr>
      <w:r w:rsidRPr="00321AF2">
        <w:rPr>
          <w:rFonts w:ascii="Bookman Old Style" w:hAnsi="Bookman Old Style"/>
          <w:sz w:val="24"/>
        </w:rPr>
        <w:t>.</w:t>
      </w:r>
    </w:p>
    <w:bookmarkEnd w:id="0"/>
    <w:bookmarkEnd w:id="1"/>
    <w:p w:rsidR="00F97DB8" w:rsidRPr="00321AF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8"/>
          <w:szCs w:val="28"/>
        </w:rPr>
      </w:pPr>
    </w:p>
    <w:p w:rsidR="00F97DB8" w:rsidRPr="00321AF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8"/>
          <w:szCs w:val="28"/>
        </w:rPr>
      </w:pPr>
    </w:p>
    <w:p w:rsidR="00F97DB8" w:rsidRPr="00321AF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36"/>
          <w:szCs w:val="36"/>
        </w:rPr>
      </w:pPr>
      <w:r w:rsidRPr="00321AF2">
        <w:rPr>
          <w:rFonts w:ascii="Bookman Old Style" w:hAnsi="Bookman Old Style"/>
          <w:b/>
          <w:sz w:val="36"/>
          <w:szCs w:val="36"/>
        </w:rPr>
        <w:t>ДОЛЖНОСТНАЯ ИНСТРУКЦИЯ</w:t>
      </w:r>
      <w:r w:rsidR="006B4102" w:rsidRPr="00321AF2">
        <w:rPr>
          <w:rFonts w:ascii="Bookman Old Style" w:hAnsi="Bookman Old Style"/>
          <w:b/>
          <w:sz w:val="36"/>
          <w:szCs w:val="36"/>
        </w:rPr>
        <w:t xml:space="preserve"> №2</w:t>
      </w:r>
    </w:p>
    <w:p w:rsidR="00F97DB8" w:rsidRPr="00321AF2" w:rsidRDefault="00F97DB8" w:rsidP="00321AF2">
      <w:pPr>
        <w:keepNext/>
        <w:widowControl/>
        <w:autoSpaceDE/>
        <w:autoSpaceDN/>
        <w:adjustRightInd/>
        <w:jc w:val="center"/>
        <w:outlineLvl w:val="1"/>
        <w:rPr>
          <w:rFonts w:ascii="Bookman Old Style" w:hAnsi="Bookman Old Style"/>
          <w:b/>
          <w:sz w:val="30"/>
          <w:szCs w:val="30"/>
        </w:rPr>
      </w:pPr>
      <w:r w:rsidRPr="00321AF2">
        <w:rPr>
          <w:rFonts w:ascii="Bookman Old Style" w:hAnsi="Bookman Old Style"/>
          <w:b/>
          <w:sz w:val="30"/>
          <w:szCs w:val="30"/>
        </w:rPr>
        <w:t xml:space="preserve">Лица, ответственного за непосредственное руководство работой по обеспечению пожарной безопасности </w:t>
      </w:r>
    </w:p>
    <w:p w:rsidR="00F97DB8" w:rsidRPr="00321AF2" w:rsidRDefault="004D1A29" w:rsidP="00D6611E">
      <w:pPr>
        <w:keepNext/>
        <w:widowControl/>
        <w:autoSpaceDE/>
        <w:autoSpaceDN/>
        <w:adjustRightInd/>
        <w:jc w:val="center"/>
        <w:outlineLvl w:val="1"/>
        <w:rPr>
          <w:rFonts w:ascii="Bookman Old Style" w:hAnsi="Bookman Old Style"/>
          <w:b/>
          <w:sz w:val="30"/>
          <w:szCs w:val="30"/>
        </w:rPr>
      </w:pPr>
      <w:r w:rsidRPr="00321AF2">
        <w:rPr>
          <w:rFonts w:ascii="Bookman Old Style" w:hAnsi="Bookman Old Style"/>
          <w:b/>
          <w:sz w:val="30"/>
          <w:szCs w:val="30"/>
        </w:rPr>
        <w:t xml:space="preserve">в </w:t>
      </w:r>
      <w:r w:rsidR="008307C3">
        <w:rPr>
          <w:rFonts w:ascii="Bookman Old Style" w:hAnsi="Bookman Old Style"/>
          <w:b/>
          <w:sz w:val="30"/>
          <w:szCs w:val="30"/>
        </w:rPr>
        <w:t>ООО «Ваша организация»</w:t>
      </w:r>
    </w:p>
    <w:p w:rsidR="00F97DB8" w:rsidRPr="00321AF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2"/>
          <w:szCs w:val="22"/>
        </w:rPr>
      </w:pPr>
    </w:p>
    <w:p w:rsidR="00F97DB8" w:rsidRPr="00321AF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2"/>
          <w:szCs w:val="22"/>
        </w:rPr>
      </w:pPr>
    </w:p>
    <w:p w:rsidR="00F97DB8" w:rsidRPr="00321AF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2"/>
          <w:szCs w:val="22"/>
        </w:rPr>
      </w:pP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25"/>
          <w:szCs w:val="25"/>
        </w:rPr>
      </w:pPr>
      <w:r w:rsidRPr="00AD1802">
        <w:rPr>
          <w:rFonts w:ascii="Bookman Old Style" w:hAnsi="Bookman Old Style"/>
          <w:b/>
          <w:sz w:val="25"/>
          <w:szCs w:val="25"/>
          <w:lang w:val="en-US"/>
        </w:rPr>
        <w:t>I</w:t>
      </w:r>
      <w:r w:rsidRPr="00AD1802">
        <w:rPr>
          <w:rFonts w:ascii="Bookman Old Style" w:hAnsi="Bookman Old Style"/>
          <w:b/>
          <w:sz w:val="25"/>
          <w:szCs w:val="25"/>
        </w:rPr>
        <w:t>. ОБЩИЕ ПОЛОЖЕНИЯ.</w:t>
      </w: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Настоящая инструкция определяет обязанности лица, ответственного за непосредственное руководство работой по обеспечению пожарной безопасности </w:t>
      </w:r>
      <w:r w:rsidR="004D1A29" w:rsidRPr="00AD1802">
        <w:rPr>
          <w:rFonts w:ascii="Bookman Old Style" w:hAnsi="Bookman Old Style"/>
          <w:sz w:val="25"/>
          <w:szCs w:val="25"/>
        </w:rPr>
        <w:t>в</w:t>
      </w:r>
      <w:r w:rsidR="003D096D" w:rsidRPr="00AD1802">
        <w:rPr>
          <w:rFonts w:ascii="Bookman Old Style" w:hAnsi="Bookman Old Style"/>
          <w:b/>
          <w:sz w:val="25"/>
          <w:szCs w:val="25"/>
        </w:rPr>
        <w:t xml:space="preserve"> </w:t>
      </w:r>
      <w:r w:rsidR="008307C3" w:rsidRPr="008307C3">
        <w:rPr>
          <w:rFonts w:ascii="Bookman Old Style" w:hAnsi="Bookman Old Style"/>
          <w:b/>
          <w:sz w:val="25"/>
          <w:szCs w:val="25"/>
        </w:rPr>
        <w:t>ООО «Ваша организация»</w:t>
      </w:r>
      <w:r w:rsidR="008307C3">
        <w:rPr>
          <w:rFonts w:ascii="Bookman Old Style" w:hAnsi="Bookman Old Style"/>
          <w:b/>
          <w:sz w:val="25"/>
          <w:szCs w:val="25"/>
        </w:rPr>
        <w:t>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</w:p>
    <w:p w:rsidR="003D096D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b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1.1. Ответственность за непосредственное руководство работой по обеспечению пожарной безопасности в целом по организации возлагается на </w:t>
      </w:r>
      <w:r w:rsidR="008307C3">
        <w:rPr>
          <w:rFonts w:ascii="Bookman Old Style" w:hAnsi="Bookman Old Style"/>
          <w:b/>
          <w:sz w:val="25"/>
          <w:szCs w:val="25"/>
        </w:rPr>
        <w:t>ФИО.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1.2. Лицо, ответственное за непосредственное руководство работой по обеспечению пожарной безопасности несет персональную ответственность за выполнение требований настоящей инструкции в порядке, установленном Российским законодательством.</w:t>
      </w: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25"/>
          <w:szCs w:val="25"/>
        </w:rPr>
      </w:pPr>
      <w:r w:rsidRPr="00AD1802">
        <w:rPr>
          <w:rFonts w:ascii="Bookman Old Style" w:hAnsi="Bookman Old Style"/>
          <w:b/>
          <w:sz w:val="25"/>
          <w:szCs w:val="25"/>
          <w:lang w:val="en-US"/>
        </w:rPr>
        <w:t>II</w:t>
      </w:r>
      <w:r w:rsidRPr="00AD1802">
        <w:rPr>
          <w:rFonts w:ascii="Bookman Old Style" w:hAnsi="Bookman Old Style"/>
          <w:b/>
          <w:sz w:val="25"/>
          <w:szCs w:val="25"/>
        </w:rPr>
        <w:t>. ОТВЕТСТВЕННОСТЬ.</w:t>
      </w: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Лицо, ответственное за непосредственное руководство работой по обеспечению пожарной безопасности </w:t>
      </w:r>
      <w:r w:rsidRPr="00AD1802">
        <w:rPr>
          <w:rFonts w:ascii="Bookman Old Style" w:hAnsi="Bookman Old Style"/>
          <w:b/>
          <w:sz w:val="25"/>
          <w:szCs w:val="25"/>
        </w:rPr>
        <w:t>обязано: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2.1. Знать пожарную опасность помещений, оборудования, а также материалов и веществ, применяемых и хранимых на обслуживаемом объекте.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2.2. Знать действующие Правила и инструкции пожарной безопасности по общему противопожарному режиму, а также для отдельных помещений и видов работ.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2.3. Следить за состоянием территории, эвакуационных путей и выходов. </w:t>
      </w:r>
      <w:r w:rsidRPr="00AD1802">
        <w:rPr>
          <w:rFonts w:ascii="Bookman Old Style" w:hAnsi="Bookman Old Style"/>
          <w:b/>
          <w:sz w:val="25"/>
          <w:szCs w:val="25"/>
        </w:rPr>
        <w:t>Не допускать: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а) загромождения проездов, подъездов, подступов к зданиям, пожарным гидрантам, расположенным на прилегающей к зданию территории; 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б) загромождения проходов, коридоров, лестничных площадок, маршей лестниц и других путей эвакуации сырьем, материалами, отходами производства и другими предметами, препятствующими выходу людей и эвакуации имущества, в случае возникновения пожара;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в) снятие устройств для </w:t>
      </w:r>
      <w:proofErr w:type="spellStart"/>
      <w:r w:rsidRPr="00AD1802">
        <w:rPr>
          <w:rFonts w:ascii="Bookman Old Style" w:hAnsi="Bookman Old Style"/>
          <w:sz w:val="25"/>
          <w:szCs w:val="25"/>
        </w:rPr>
        <w:t>самозакрывания</w:t>
      </w:r>
      <w:proofErr w:type="spellEnd"/>
      <w:r w:rsidRPr="00AD1802">
        <w:rPr>
          <w:rFonts w:ascii="Bookman Old Style" w:hAnsi="Bookman Old Style"/>
          <w:sz w:val="25"/>
          <w:szCs w:val="25"/>
        </w:rPr>
        <w:t xml:space="preserve"> дверей, фиксирования самозакрывающихся дверей лестничных клеток, коридоров в открытом положении;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г) закрытия наглухо основных и запасных выходов, люков, дверей.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pacing w:val="-6"/>
          <w:sz w:val="25"/>
          <w:szCs w:val="25"/>
        </w:rPr>
      </w:pPr>
      <w:r w:rsidRPr="00AD1802">
        <w:rPr>
          <w:rFonts w:ascii="Bookman Old Style" w:hAnsi="Bookman Old Style"/>
          <w:spacing w:val="-6"/>
          <w:sz w:val="25"/>
          <w:szCs w:val="25"/>
        </w:rPr>
        <w:lastRenderedPageBreak/>
        <w:t>2.4. Следить за исправностью первичных средств пожаротушения (пожарных кранов, огнетушителей, асбестовых покрывал и т.п.) и обеспечением свободных подходов к ним. Знать места расположения первичных средств пожаротушения. Контролировать умение пользоваться ими для тушения пожара лицами пожарного боевого расчета.</w:t>
      </w:r>
    </w:p>
    <w:p w:rsidR="00F97DB8" w:rsidRPr="00AD1802" w:rsidRDefault="00645979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2.5. Разъяснять персоналу </w:t>
      </w:r>
      <w:r w:rsidR="00F97DB8" w:rsidRPr="00AD1802">
        <w:rPr>
          <w:rFonts w:ascii="Bookman Old Style" w:hAnsi="Bookman Old Style"/>
          <w:sz w:val="25"/>
          <w:szCs w:val="25"/>
        </w:rPr>
        <w:t>требования пожарной безопасности, действующие на объекте, порядок действий в случае возникновения пожара, эвакуации людей и материальных ценностей. Принимать меры по обучению персонала правилам пожарной безопасности.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2.</w:t>
      </w:r>
      <w:r w:rsidR="00645979">
        <w:rPr>
          <w:rFonts w:ascii="Bookman Old Style" w:hAnsi="Bookman Old Style"/>
          <w:sz w:val="25"/>
          <w:szCs w:val="25"/>
        </w:rPr>
        <w:t>6</w:t>
      </w:r>
      <w:r w:rsidRPr="00AD1802">
        <w:rPr>
          <w:rFonts w:ascii="Bookman Old Style" w:hAnsi="Bookman Old Style"/>
          <w:sz w:val="25"/>
          <w:szCs w:val="25"/>
        </w:rPr>
        <w:t xml:space="preserve">. Проводить с персоналом </w:t>
      </w:r>
      <w:r w:rsidR="008307C3" w:rsidRPr="00AD1802">
        <w:rPr>
          <w:rFonts w:ascii="Bookman Old Style" w:hAnsi="Bookman Old Style"/>
          <w:sz w:val="25"/>
          <w:szCs w:val="25"/>
        </w:rPr>
        <w:t>вводный инструктаж</w:t>
      </w:r>
      <w:r w:rsidRPr="00AD1802">
        <w:rPr>
          <w:rFonts w:ascii="Bookman Old Style" w:hAnsi="Bookman Old Style"/>
          <w:sz w:val="25"/>
          <w:szCs w:val="25"/>
        </w:rPr>
        <w:t xml:space="preserve"> по пожарной безопасности с оформлением результатов в специальном журнале. Контролировать </w:t>
      </w:r>
      <w:r w:rsidRPr="00AD1802">
        <w:rPr>
          <w:rFonts w:ascii="Bookman Old Style" w:hAnsi="Bookman Old Style"/>
          <w:b/>
          <w:sz w:val="25"/>
          <w:szCs w:val="25"/>
        </w:rPr>
        <w:t xml:space="preserve">недопущение </w:t>
      </w:r>
      <w:r w:rsidRPr="00AD1802">
        <w:rPr>
          <w:rFonts w:ascii="Bookman Old Style" w:hAnsi="Bookman Old Style"/>
          <w:sz w:val="25"/>
          <w:szCs w:val="25"/>
        </w:rPr>
        <w:t>до работы лиц, не прошедших инструктаж по соблюдению мер пожарной безопасности.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2.</w:t>
      </w:r>
      <w:r w:rsidR="00645979">
        <w:rPr>
          <w:rFonts w:ascii="Bookman Old Style" w:hAnsi="Bookman Old Style"/>
          <w:sz w:val="25"/>
          <w:szCs w:val="25"/>
        </w:rPr>
        <w:t>7</w:t>
      </w:r>
      <w:r w:rsidRPr="00AD1802">
        <w:rPr>
          <w:rFonts w:ascii="Bookman Old Style" w:hAnsi="Bookman Old Style"/>
          <w:sz w:val="25"/>
          <w:szCs w:val="25"/>
        </w:rPr>
        <w:t>. Постоянно следить за соблюдением персоналом мер пожарной безопасности, установленного противопожарного режима, а также за своевременным выполнением, предложенных уполномоченным должностным лицом, противопожарных мероприятий.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2.</w:t>
      </w:r>
      <w:r w:rsidR="00645979">
        <w:rPr>
          <w:rFonts w:ascii="Bookman Old Style" w:hAnsi="Bookman Old Style"/>
          <w:sz w:val="25"/>
          <w:szCs w:val="25"/>
        </w:rPr>
        <w:t>8</w:t>
      </w:r>
      <w:r w:rsidRPr="00AD1802">
        <w:rPr>
          <w:rFonts w:ascii="Bookman Old Style" w:hAnsi="Bookman Old Style"/>
          <w:sz w:val="25"/>
          <w:szCs w:val="25"/>
        </w:rPr>
        <w:t xml:space="preserve">. </w:t>
      </w:r>
      <w:r w:rsidRPr="00AD1802">
        <w:rPr>
          <w:rFonts w:ascii="Bookman Old Style" w:hAnsi="Bookman Old Style"/>
          <w:b/>
          <w:sz w:val="25"/>
          <w:szCs w:val="25"/>
        </w:rPr>
        <w:t>Не допускать</w:t>
      </w:r>
      <w:r w:rsidRPr="00AD1802">
        <w:rPr>
          <w:rFonts w:ascii="Bookman Old Style" w:hAnsi="Bookman Old Style"/>
          <w:sz w:val="25"/>
          <w:szCs w:val="25"/>
        </w:rPr>
        <w:t xml:space="preserve"> проведения временных огневых работ (электрогазосварка</w:t>
      </w:r>
      <w:bookmarkStart w:id="6" w:name="_GoBack"/>
      <w:bookmarkEnd w:id="6"/>
      <w:r w:rsidRPr="00AD1802">
        <w:rPr>
          <w:rFonts w:ascii="Bookman Old Style" w:hAnsi="Bookman Old Style"/>
          <w:sz w:val="25"/>
          <w:szCs w:val="25"/>
        </w:rPr>
        <w:t>, газорезка металла и т.п.) в помещениях без специально оформленного наряда-допуска.</w:t>
      </w: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25"/>
          <w:szCs w:val="25"/>
        </w:rPr>
      </w:pPr>
      <w:r w:rsidRPr="00AD1802">
        <w:rPr>
          <w:rFonts w:ascii="Bookman Old Style" w:hAnsi="Bookman Old Style"/>
          <w:b/>
          <w:sz w:val="25"/>
          <w:szCs w:val="25"/>
          <w:lang w:val="en-US"/>
        </w:rPr>
        <w:t>III</w:t>
      </w:r>
      <w:r w:rsidRPr="00AD1802">
        <w:rPr>
          <w:rFonts w:ascii="Bookman Old Style" w:hAnsi="Bookman Old Style"/>
          <w:b/>
          <w:sz w:val="25"/>
          <w:szCs w:val="25"/>
        </w:rPr>
        <w:t>. ПОРЯДОК ДЕЙСТВИЙ ПРИ ПОЖАРЕ.</w:t>
      </w: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b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При обнаружении пожара или признаков горения (задымление, запах гари, повышение температуры и т.п.) лицо, ответственное за непосредственное руководство работой по обеспечению пожарной безопасности в </w:t>
      </w:r>
      <w:r w:rsidR="008307C3" w:rsidRPr="00AD1802">
        <w:rPr>
          <w:rFonts w:ascii="Bookman Old Style" w:hAnsi="Bookman Old Style"/>
          <w:sz w:val="25"/>
          <w:szCs w:val="25"/>
        </w:rPr>
        <w:t>организации обязано</w:t>
      </w:r>
      <w:r w:rsidRPr="00AD1802">
        <w:rPr>
          <w:rFonts w:ascii="Bookman Old Style" w:hAnsi="Bookman Old Style"/>
          <w:b/>
          <w:sz w:val="25"/>
          <w:szCs w:val="25"/>
        </w:rPr>
        <w:t>: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3.1. Немедленно вызвать пожарную охрану по телефону </w:t>
      </w:r>
      <w:r w:rsidRPr="00AD1802">
        <w:rPr>
          <w:rFonts w:ascii="Bookman Old Style" w:hAnsi="Bookman Old Style"/>
          <w:b/>
          <w:sz w:val="25"/>
          <w:szCs w:val="25"/>
        </w:rPr>
        <w:t>01</w:t>
      </w:r>
      <w:r w:rsidR="00AD1802" w:rsidRPr="00AD1802">
        <w:rPr>
          <w:rFonts w:ascii="Bookman Old Style" w:hAnsi="Bookman Old Style"/>
          <w:b/>
          <w:sz w:val="25"/>
          <w:szCs w:val="25"/>
        </w:rPr>
        <w:t xml:space="preserve"> (112)</w:t>
      </w:r>
      <w:r w:rsidRPr="00AD1802">
        <w:rPr>
          <w:rFonts w:ascii="Bookman Old Style" w:hAnsi="Bookman Old Style"/>
          <w:sz w:val="25"/>
          <w:szCs w:val="25"/>
        </w:rPr>
        <w:t xml:space="preserve"> или по </w:t>
      </w:r>
      <w:proofErr w:type="spellStart"/>
      <w:r w:rsidRPr="00AD1802">
        <w:rPr>
          <w:rFonts w:ascii="Bookman Old Style" w:hAnsi="Bookman Old Style"/>
          <w:sz w:val="25"/>
          <w:szCs w:val="25"/>
        </w:rPr>
        <w:t>извещателю</w:t>
      </w:r>
      <w:proofErr w:type="spellEnd"/>
      <w:r w:rsidRPr="00AD1802">
        <w:rPr>
          <w:rFonts w:ascii="Bookman Old Style" w:hAnsi="Bookman Old Style"/>
          <w:sz w:val="25"/>
          <w:szCs w:val="25"/>
        </w:rPr>
        <w:t xml:space="preserve"> пожарной сигнализации. При вызове пожарной охраны города необходимо сообщить: </w:t>
      </w:r>
    </w:p>
    <w:p w:rsidR="00F97DB8" w:rsidRPr="00AD1802" w:rsidRDefault="00F97DB8" w:rsidP="00F97DB8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адрес объекта;</w:t>
      </w:r>
    </w:p>
    <w:p w:rsidR="00F97DB8" w:rsidRPr="00AD1802" w:rsidRDefault="00F97DB8" w:rsidP="00F97DB8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место возникновения пожара;</w:t>
      </w:r>
    </w:p>
    <w:p w:rsidR="00F97DB8" w:rsidRPr="00AD1802" w:rsidRDefault="00F97DB8" w:rsidP="00F97DB8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свою фамилию.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В случае если о пожаре уже кто-то из сотрудников сообщил, то независимо от этого необходимо продублировать сообщение и поставить в известность вышестоящее руководство.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3.2. Организовать незамедлительное открытие замочных механизмов дверей, ворот, металлических решеток.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3.3. В случае угрозы жизни людей немедленно организовать их спасение, используя для этого все имеющиеся силы и средства.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3.4. Одновременно с проведением эвакуации организовать тушение пожара первичными средствами пожаротушения (в случае если нет опасности для людей).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pacing w:val="-6"/>
          <w:sz w:val="25"/>
          <w:szCs w:val="25"/>
        </w:rPr>
      </w:pPr>
      <w:r w:rsidRPr="00AD1802">
        <w:rPr>
          <w:rFonts w:ascii="Bookman Old Style" w:hAnsi="Bookman Old Style"/>
          <w:spacing w:val="-6"/>
          <w:sz w:val="25"/>
          <w:szCs w:val="25"/>
        </w:rPr>
        <w:t>3.5. Организовывать принятие всех возможных мер по сохранности материальных ценностей.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3.</w:t>
      </w:r>
      <w:r w:rsidR="00645979">
        <w:rPr>
          <w:rFonts w:ascii="Bookman Old Style" w:hAnsi="Bookman Old Style"/>
          <w:sz w:val="25"/>
          <w:szCs w:val="25"/>
        </w:rPr>
        <w:t>6</w:t>
      </w:r>
      <w:r w:rsidRPr="00AD1802">
        <w:rPr>
          <w:rFonts w:ascii="Bookman Old Style" w:hAnsi="Bookman Old Style"/>
          <w:sz w:val="25"/>
          <w:szCs w:val="25"/>
        </w:rPr>
        <w:t>. При необходимости организовать отключение электроэнергии (за исключением систем противопожарной защиты), остановку работы оборудования, аппаратов, перекрытие газовых, паровых и другие коммуникаций, остановку работы систем вентиляции в горящем и смежных с ним помещениях, выполнение других мероприятий, способствующих предотвращению развития пожара и задымления помещений здания.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lastRenderedPageBreak/>
        <w:t>3.</w:t>
      </w:r>
      <w:r w:rsidR="00645979">
        <w:rPr>
          <w:rFonts w:ascii="Bookman Old Style" w:hAnsi="Bookman Old Style"/>
          <w:sz w:val="25"/>
          <w:szCs w:val="25"/>
        </w:rPr>
        <w:t>7</w:t>
      </w:r>
      <w:r w:rsidRPr="00AD1802">
        <w:rPr>
          <w:rFonts w:ascii="Bookman Old Style" w:hAnsi="Bookman Old Style"/>
          <w:sz w:val="25"/>
          <w:szCs w:val="25"/>
        </w:rPr>
        <w:t>. Осуществлять общее руководство по тушению пожара до прибытия подразделений городской пожарной службы.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3.</w:t>
      </w:r>
      <w:r w:rsidR="00645979">
        <w:rPr>
          <w:rFonts w:ascii="Bookman Old Style" w:hAnsi="Bookman Old Style"/>
          <w:sz w:val="25"/>
          <w:szCs w:val="25"/>
        </w:rPr>
        <w:t>8</w:t>
      </w:r>
      <w:r w:rsidRPr="00AD1802">
        <w:rPr>
          <w:rFonts w:ascii="Bookman Old Style" w:hAnsi="Bookman Old Style"/>
          <w:sz w:val="25"/>
          <w:szCs w:val="25"/>
        </w:rPr>
        <w:t xml:space="preserve">. Организовывать встречу пожарных подразделений, проинформировать первого прибывшего начальника </w:t>
      </w:r>
      <w:r w:rsidR="00AD1802" w:rsidRPr="00AD1802">
        <w:rPr>
          <w:rFonts w:ascii="Bookman Old Style" w:hAnsi="Bookman Old Style"/>
          <w:sz w:val="25"/>
          <w:szCs w:val="25"/>
        </w:rPr>
        <w:t>ОНД</w:t>
      </w:r>
      <w:r w:rsidRPr="00AD1802">
        <w:rPr>
          <w:rFonts w:ascii="Bookman Old Style" w:hAnsi="Bookman Old Style"/>
          <w:sz w:val="25"/>
          <w:szCs w:val="25"/>
        </w:rPr>
        <w:t xml:space="preserve"> о принятых мерах, действовать по его указанию в зависимости от обстановки.</w:t>
      </w: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709"/>
        <w:jc w:val="both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1083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  <w:u w:val="single"/>
        </w:rPr>
        <w:t>Разработчик</w:t>
      </w:r>
      <w:r w:rsidRPr="00AD1802">
        <w:rPr>
          <w:rFonts w:ascii="Bookman Old Style" w:hAnsi="Bookman Old Style"/>
          <w:sz w:val="25"/>
          <w:szCs w:val="25"/>
        </w:rPr>
        <w:t>:</w:t>
      </w:r>
    </w:p>
    <w:p w:rsidR="00F97DB8" w:rsidRPr="00AD1802" w:rsidRDefault="00F97DB8" w:rsidP="00F97DB8">
      <w:pPr>
        <w:widowControl/>
        <w:autoSpaceDE/>
        <w:autoSpaceDN/>
        <w:adjustRightInd/>
        <w:ind w:firstLine="1083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1083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_____________________________________________________ /</w:t>
      </w:r>
      <w:r w:rsidRPr="00AD1802">
        <w:rPr>
          <w:rFonts w:ascii="Bookman Old Style" w:hAnsi="Bookman Old Style"/>
          <w:sz w:val="25"/>
          <w:szCs w:val="25"/>
          <w:u w:val="single"/>
        </w:rPr>
        <w:t xml:space="preserve">                                </w:t>
      </w:r>
      <w:r w:rsidRPr="00AD1802">
        <w:rPr>
          <w:rFonts w:ascii="Bookman Old Style" w:hAnsi="Bookman Old Style"/>
          <w:sz w:val="25"/>
          <w:szCs w:val="25"/>
        </w:rPr>
        <w:t>/</w:t>
      </w:r>
    </w:p>
    <w:p w:rsidR="00F97DB8" w:rsidRPr="00AD1802" w:rsidRDefault="00F97DB8" w:rsidP="00F97DB8">
      <w:pPr>
        <w:widowControl/>
        <w:autoSpaceDE/>
        <w:autoSpaceDN/>
        <w:adjustRightInd/>
        <w:jc w:val="center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 xml:space="preserve">                           (должность, подпись, расшифровка)</w:t>
      </w:r>
    </w:p>
    <w:p w:rsidR="00F97DB8" w:rsidRPr="00AD1802" w:rsidRDefault="00F97DB8" w:rsidP="00F97DB8">
      <w:pPr>
        <w:widowControl/>
        <w:autoSpaceDE/>
        <w:autoSpaceDN/>
        <w:adjustRightInd/>
        <w:ind w:firstLine="1083"/>
        <w:rPr>
          <w:rFonts w:ascii="Bookman Old Style" w:hAnsi="Bookman Old Style"/>
          <w:sz w:val="25"/>
          <w:szCs w:val="25"/>
        </w:rPr>
      </w:pPr>
    </w:p>
    <w:p w:rsidR="00F97DB8" w:rsidRPr="00AD1802" w:rsidRDefault="00F97DB8" w:rsidP="00F97DB8">
      <w:pPr>
        <w:widowControl/>
        <w:autoSpaceDE/>
        <w:autoSpaceDN/>
        <w:adjustRightInd/>
        <w:ind w:firstLine="1083"/>
        <w:rPr>
          <w:rFonts w:ascii="Bookman Old Style" w:hAnsi="Bookman Old Style"/>
          <w:sz w:val="25"/>
          <w:szCs w:val="25"/>
        </w:rPr>
      </w:pPr>
      <w:r w:rsidRPr="00AD1802">
        <w:rPr>
          <w:rFonts w:ascii="Bookman Old Style" w:hAnsi="Bookman Old Style"/>
          <w:sz w:val="25"/>
          <w:szCs w:val="25"/>
        </w:rPr>
        <w:t>«____» _________________ 20</w:t>
      </w:r>
      <w:r w:rsidR="008307C3">
        <w:rPr>
          <w:rFonts w:ascii="Bookman Old Style" w:hAnsi="Bookman Old Style"/>
          <w:sz w:val="25"/>
          <w:szCs w:val="25"/>
        </w:rPr>
        <w:t xml:space="preserve">хх </w:t>
      </w:r>
      <w:r w:rsidRPr="00AD1802">
        <w:rPr>
          <w:rFonts w:ascii="Bookman Old Style" w:hAnsi="Bookman Old Style"/>
          <w:sz w:val="25"/>
          <w:szCs w:val="25"/>
        </w:rPr>
        <w:t>г.</w:t>
      </w:r>
    </w:p>
    <w:p w:rsidR="00F97DB8" w:rsidRPr="00AD1802" w:rsidRDefault="00F97DB8" w:rsidP="00F97DB8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25"/>
          <w:szCs w:val="25"/>
        </w:rPr>
      </w:pPr>
    </w:p>
    <w:p w:rsidR="00F97DB8" w:rsidRPr="00321AF2" w:rsidRDefault="00F97DB8" w:rsidP="002F4F72">
      <w:pPr>
        <w:widowControl/>
        <w:autoSpaceDE/>
        <w:autoSpaceDN/>
        <w:adjustRightInd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6B4102" w:rsidRPr="00321AF2" w:rsidRDefault="006B4102" w:rsidP="006B4102">
      <w:pPr>
        <w:widowControl/>
        <w:autoSpaceDE/>
        <w:autoSpaceDN/>
        <w:adjustRightInd/>
        <w:ind w:firstLine="684"/>
        <w:rPr>
          <w:rFonts w:ascii="Bookman Old Style" w:hAnsi="Bookman Old Style"/>
          <w:sz w:val="24"/>
        </w:rPr>
      </w:pPr>
      <w:r w:rsidRPr="00321AF2">
        <w:rPr>
          <w:rFonts w:ascii="Bookman Old Style" w:hAnsi="Bookman Old Style"/>
          <w:sz w:val="24"/>
          <w:u w:val="single"/>
        </w:rPr>
        <w:t>С должностной инструкцией ознакомлены</w:t>
      </w:r>
      <w:r w:rsidRPr="00321AF2">
        <w:rPr>
          <w:rFonts w:ascii="Bookman Old Style" w:hAnsi="Bookman Old Style"/>
          <w:sz w:val="24"/>
        </w:rPr>
        <w:t>:</w:t>
      </w:r>
    </w:p>
    <w:p w:rsidR="006B4102" w:rsidRPr="00321AF2" w:rsidRDefault="006B4102" w:rsidP="006B4102">
      <w:pPr>
        <w:widowControl/>
        <w:autoSpaceDE/>
        <w:autoSpaceDN/>
        <w:adjustRightInd/>
        <w:ind w:firstLine="684"/>
        <w:rPr>
          <w:rFonts w:ascii="Bookman Old Style" w:hAnsi="Bookman Old Style"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widowControl/>
        <w:autoSpaceDE/>
        <w:autoSpaceDN/>
        <w:adjustRightInd/>
        <w:rPr>
          <w:rFonts w:ascii="Bookman Old Style" w:hAnsi="Bookman Old Style"/>
          <w:sz w:val="12"/>
          <w:szCs w:val="12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6B4102" w:rsidRPr="00321AF2" w:rsidRDefault="006B4102" w:rsidP="006B4102">
      <w:pPr>
        <w:keepNext/>
        <w:widowControl/>
        <w:autoSpaceDE/>
        <w:autoSpaceDN/>
        <w:adjustRightInd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321AF2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6B4102" w:rsidRPr="00321AF2" w:rsidRDefault="006B4102" w:rsidP="006B4102">
      <w:pPr>
        <w:widowControl/>
        <w:autoSpaceDE/>
        <w:autoSpaceDN/>
        <w:adjustRightInd/>
        <w:ind w:firstLine="234"/>
        <w:jc w:val="center"/>
        <w:rPr>
          <w:rFonts w:ascii="Bookman Old Style" w:hAnsi="Bookman Old Style"/>
          <w:sz w:val="18"/>
          <w:szCs w:val="18"/>
        </w:rPr>
      </w:pPr>
      <w:r w:rsidRPr="00321AF2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6B4102" w:rsidRPr="00321AF2" w:rsidRDefault="002F4F72" w:rsidP="006B4102">
      <w:pPr>
        <w:widowControl/>
        <w:autoSpaceDE/>
        <w:autoSpaceDN/>
        <w:adjustRightInd/>
        <w:ind w:firstLine="684"/>
        <w:rPr>
          <w:rFonts w:ascii="Bookman Old Style" w:hAnsi="Bookman Old Style"/>
          <w:sz w:val="24"/>
        </w:rPr>
      </w:pPr>
      <w:r w:rsidRPr="00321AF2">
        <w:rPr>
          <w:rFonts w:ascii="Bookman Old Style" w:hAnsi="Bookman Old Style"/>
          <w:sz w:val="24"/>
        </w:rPr>
        <w:t xml:space="preserve"> </w:t>
      </w:r>
      <w:r w:rsidR="006B4102" w:rsidRPr="00321AF2">
        <w:rPr>
          <w:rFonts w:ascii="Bookman Old Style" w:hAnsi="Bookman Old Style"/>
          <w:sz w:val="24"/>
        </w:rPr>
        <w:t>«_____» _________________ 20</w:t>
      </w:r>
      <w:r w:rsidR="008307C3">
        <w:rPr>
          <w:rFonts w:ascii="Bookman Old Style" w:hAnsi="Bookman Old Style"/>
          <w:sz w:val="24"/>
        </w:rPr>
        <w:t>хх</w:t>
      </w:r>
      <w:r w:rsidR="006B4102" w:rsidRPr="00321AF2">
        <w:rPr>
          <w:rFonts w:ascii="Bookman Old Style" w:hAnsi="Bookman Old Style"/>
          <w:sz w:val="24"/>
        </w:rPr>
        <w:t xml:space="preserve"> г.</w:t>
      </w:r>
    </w:p>
    <w:p w:rsidR="006B4102" w:rsidRPr="00321AF2" w:rsidRDefault="006B4102" w:rsidP="006B4102">
      <w:pPr>
        <w:widowControl/>
        <w:autoSpaceDE/>
        <w:autoSpaceDN/>
        <w:adjustRightInd/>
        <w:rPr>
          <w:rFonts w:ascii="Bookman Old Style" w:hAnsi="Bookman Old Style"/>
          <w:sz w:val="24"/>
        </w:rPr>
      </w:pPr>
    </w:p>
    <w:p w:rsidR="00AC3489" w:rsidRPr="00321AF2" w:rsidRDefault="00AC3489" w:rsidP="00F97DB8">
      <w:pPr>
        <w:rPr>
          <w:rFonts w:ascii="Bookman Old Style" w:hAnsi="Bookman Old Style"/>
        </w:rPr>
      </w:pPr>
    </w:p>
    <w:sectPr w:rsidR="00AC3489" w:rsidRPr="00321AF2" w:rsidSect="006B4102">
      <w:pgSz w:w="11906" w:h="16838" w:code="9"/>
      <w:pgMar w:top="567" w:right="567" w:bottom="567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50E216"/>
    <w:lvl w:ilvl="0">
      <w:numFmt w:val="bullet"/>
      <w:lvlText w:val="*"/>
      <w:lvlJc w:val="left"/>
    </w:lvl>
  </w:abstractNum>
  <w:abstractNum w:abstractNumId="1" w15:restartNumberingAfterBreak="0">
    <w:nsid w:val="61C50B08"/>
    <w:multiLevelType w:val="hybridMultilevel"/>
    <w:tmpl w:val="A8D6CB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6A"/>
    <w:rsid w:val="00000518"/>
    <w:rsid w:val="00001B36"/>
    <w:rsid w:val="00007B0E"/>
    <w:rsid w:val="00013CA0"/>
    <w:rsid w:val="000227DA"/>
    <w:rsid w:val="000260DB"/>
    <w:rsid w:val="000304F2"/>
    <w:rsid w:val="0003273B"/>
    <w:rsid w:val="00041DAA"/>
    <w:rsid w:val="00043A8F"/>
    <w:rsid w:val="00044C9A"/>
    <w:rsid w:val="00056D42"/>
    <w:rsid w:val="00057658"/>
    <w:rsid w:val="00060DA4"/>
    <w:rsid w:val="00067682"/>
    <w:rsid w:val="00072369"/>
    <w:rsid w:val="00072489"/>
    <w:rsid w:val="00084C4B"/>
    <w:rsid w:val="00085EC8"/>
    <w:rsid w:val="00087838"/>
    <w:rsid w:val="000B4320"/>
    <w:rsid w:val="000B5318"/>
    <w:rsid w:val="000C2D44"/>
    <w:rsid w:val="000C4DE3"/>
    <w:rsid w:val="000C5FB2"/>
    <w:rsid w:val="000C67E1"/>
    <w:rsid w:val="000D1352"/>
    <w:rsid w:val="000D316A"/>
    <w:rsid w:val="000D69A1"/>
    <w:rsid w:val="000D7751"/>
    <w:rsid w:val="000D79F7"/>
    <w:rsid w:val="000E06BD"/>
    <w:rsid w:val="000E3133"/>
    <w:rsid w:val="000E3A4E"/>
    <w:rsid w:val="000E5470"/>
    <w:rsid w:val="000E5A03"/>
    <w:rsid w:val="000E7BF7"/>
    <w:rsid w:val="000E7D0A"/>
    <w:rsid w:val="000F24AE"/>
    <w:rsid w:val="000F3A77"/>
    <w:rsid w:val="000F56FF"/>
    <w:rsid w:val="001025FC"/>
    <w:rsid w:val="00105692"/>
    <w:rsid w:val="001057B0"/>
    <w:rsid w:val="0011299D"/>
    <w:rsid w:val="0011424D"/>
    <w:rsid w:val="001148F2"/>
    <w:rsid w:val="00117AB5"/>
    <w:rsid w:val="00122479"/>
    <w:rsid w:val="001336D3"/>
    <w:rsid w:val="00151C86"/>
    <w:rsid w:val="001545BC"/>
    <w:rsid w:val="001638C1"/>
    <w:rsid w:val="0016445A"/>
    <w:rsid w:val="00172476"/>
    <w:rsid w:val="001779FF"/>
    <w:rsid w:val="00186C5A"/>
    <w:rsid w:val="001906B7"/>
    <w:rsid w:val="00190D69"/>
    <w:rsid w:val="001912B7"/>
    <w:rsid w:val="001921D8"/>
    <w:rsid w:val="001947C7"/>
    <w:rsid w:val="001A2572"/>
    <w:rsid w:val="001A2CA0"/>
    <w:rsid w:val="001A4CCB"/>
    <w:rsid w:val="001A554E"/>
    <w:rsid w:val="001A6553"/>
    <w:rsid w:val="001A7556"/>
    <w:rsid w:val="001A78BD"/>
    <w:rsid w:val="001A791D"/>
    <w:rsid w:val="001B0CE1"/>
    <w:rsid w:val="001B1DDA"/>
    <w:rsid w:val="001B6702"/>
    <w:rsid w:val="001C5AFA"/>
    <w:rsid w:val="001C7115"/>
    <w:rsid w:val="001D0FAF"/>
    <w:rsid w:val="001D79C6"/>
    <w:rsid w:val="001E1F09"/>
    <w:rsid w:val="001E5244"/>
    <w:rsid w:val="00203C94"/>
    <w:rsid w:val="00203DCF"/>
    <w:rsid w:val="00205D46"/>
    <w:rsid w:val="002063A3"/>
    <w:rsid w:val="002135B7"/>
    <w:rsid w:val="00217676"/>
    <w:rsid w:val="00221A89"/>
    <w:rsid w:val="00221AB5"/>
    <w:rsid w:val="00223C57"/>
    <w:rsid w:val="00224E40"/>
    <w:rsid w:val="00237669"/>
    <w:rsid w:val="002474D9"/>
    <w:rsid w:val="0025240E"/>
    <w:rsid w:val="002540D4"/>
    <w:rsid w:val="00255BDE"/>
    <w:rsid w:val="0025693F"/>
    <w:rsid w:val="00256BCF"/>
    <w:rsid w:val="0026054D"/>
    <w:rsid w:val="002608F0"/>
    <w:rsid w:val="00265008"/>
    <w:rsid w:val="00266BEF"/>
    <w:rsid w:val="0027099E"/>
    <w:rsid w:val="00275DBF"/>
    <w:rsid w:val="00277FA4"/>
    <w:rsid w:val="00283781"/>
    <w:rsid w:val="00284B9B"/>
    <w:rsid w:val="00287E10"/>
    <w:rsid w:val="00292FEC"/>
    <w:rsid w:val="00293A7A"/>
    <w:rsid w:val="002A1331"/>
    <w:rsid w:val="002B0E22"/>
    <w:rsid w:val="002B3467"/>
    <w:rsid w:val="002B36F8"/>
    <w:rsid w:val="002B732A"/>
    <w:rsid w:val="002C64F2"/>
    <w:rsid w:val="002D4B95"/>
    <w:rsid w:val="002E603F"/>
    <w:rsid w:val="002E6940"/>
    <w:rsid w:val="002F4F72"/>
    <w:rsid w:val="002F692A"/>
    <w:rsid w:val="002F6E7C"/>
    <w:rsid w:val="00300FD5"/>
    <w:rsid w:val="0030165F"/>
    <w:rsid w:val="00302FD1"/>
    <w:rsid w:val="00303556"/>
    <w:rsid w:val="00303ADD"/>
    <w:rsid w:val="00306C47"/>
    <w:rsid w:val="00307C1D"/>
    <w:rsid w:val="00312CFA"/>
    <w:rsid w:val="0031798E"/>
    <w:rsid w:val="00321AF2"/>
    <w:rsid w:val="003220BB"/>
    <w:rsid w:val="00326B5F"/>
    <w:rsid w:val="00330AC8"/>
    <w:rsid w:val="00333CFE"/>
    <w:rsid w:val="003378E5"/>
    <w:rsid w:val="00343856"/>
    <w:rsid w:val="003440E1"/>
    <w:rsid w:val="00346292"/>
    <w:rsid w:val="0036046F"/>
    <w:rsid w:val="00363186"/>
    <w:rsid w:val="003647B3"/>
    <w:rsid w:val="0036657F"/>
    <w:rsid w:val="00367D67"/>
    <w:rsid w:val="00370B6C"/>
    <w:rsid w:val="003732ED"/>
    <w:rsid w:val="0037373D"/>
    <w:rsid w:val="00374B3A"/>
    <w:rsid w:val="00377207"/>
    <w:rsid w:val="00377D83"/>
    <w:rsid w:val="00380A1D"/>
    <w:rsid w:val="00382D33"/>
    <w:rsid w:val="00384CA2"/>
    <w:rsid w:val="003901C2"/>
    <w:rsid w:val="00391567"/>
    <w:rsid w:val="0039197E"/>
    <w:rsid w:val="00391A5C"/>
    <w:rsid w:val="00395186"/>
    <w:rsid w:val="003A11AD"/>
    <w:rsid w:val="003A5558"/>
    <w:rsid w:val="003A7442"/>
    <w:rsid w:val="003B0305"/>
    <w:rsid w:val="003C20E8"/>
    <w:rsid w:val="003C27A8"/>
    <w:rsid w:val="003C760E"/>
    <w:rsid w:val="003C7E47"/>
    <w:rsid w:val="003D096D"/>
    <w:rsid w:val="003E2B6E"/>
    <w:rsid w:val="003E758A"/>
    <w:rsid w:val="003F1083"/>
    <w:rsid w:val="003F1B7A"/>
    <w:rsid w:val="004010BD"/>
    <w:rsid w:val="0040227F"/>
    <w:rsid w:val="0040309E"/>
    <w:rsid w:val="004031F4"/>
    <w:rsid w:val="00405E95"/>
    <w:rsid w:val="00406435"/>
    <w:rsid w:val="00414020"/>
    <w:rsid w:val="00416AA2"/>
    <w:rsid w:val="004205C9"/>
    <w:rsid w:val="00421F60"/>
    <w:rsid w:val="004241E0"/>
    <w:rsid w:val="0042527F"/>
    <w:rsid w:val="00425AE3"/>
    <w:rsid w:val="0042616E"/>
    <w:rsid w:val="0043321D"/>
    <w:rsid w:val="0043327A"/>
    <w:rsid w:val="00434499"/>
    <w:rsid w:val="0044382C"/>
    <w:rsid w:val="00443C02"/>
    <w:rsid w:val="004469D7"/>
    <w:rsid w:val="004474E6"/>
    <w:rsid w:val="00451096"/>
    <w:rsid w:val="00455895"/>
    <w:rsid w:val="004624BD"/>
    <w:rsid w:val="00467D3D"/>
    <w:rsid w:val="00474CDB"/>
    <w:rsid w:val="0047756B"/>
    <w:rsid w:val="0048185F"/>
    <w:rsid w:val="004840C5"/>
    <w:rsid w:val="00485FEF"/>
    <w:rsid w:val="00490004"/>
    <w:rsid w:val="0049092C"/>
    <w:rsid w:val="004909F4"/>
    <w:rsid w:val="0049179A"/>
    <w:rsid w:val="004B0607"/>
    <w:rsid w:val="004C249D"/>
    <w:rsid w:val="004C4A17"/>
    <w:rsid w:val="004C52F1"/>
    <w:rsid w:val="004D0795"/>
    <w:rsid w:val="004D1A29"/>
    <w:rsid w:val="004D7403"/>
    <w:rsid w:val="004D7E5E"/>
    <w:rsid w:val="004D7FC5"/>
    <w:rsid w:val="00503834"/>
    <w:rsid w:val="00511BC2"/>
    <w:rsid w:val="00512639"/>
    <w:rsid w:val="00515014"/>
    <w:rsid w:val="0051591C"/>
    <w:rsid w:val="005207E5"/>
    <w:rsid w:val="005213DC"/>
    <w:rsid w:val="005255A8"/>
    <w:rsid w:val="005337F5"/>
    <w:rsid w:val="00535BFC"/>
    <w:rsid w:val="005372CC"/>
    <w:rsid w:val="00537E59"/>
    <w:rsid w:val="00540081"/>
    <w:rsid w:val="00542CCD"/>
    <w:rsid w:val="0054334B"/>
    <w:rsid w:val="005468B3"/>
    <w:rsid w:val="0055214D"/>
    <w:rsid w:val="005536DE"/>
    <w:rsid w:val="005658D9"/>
    <w:rsid w:val="005701E3"/>
    <w:rsid w:val="00575710"/>
    <w:rsid w:val="00586FC8"/>
    <w:rsid w:val="00591DF7"/>
    <w:rsid w:val="0059330D"/>
    <w:rsid w:val="005947BF"/>
    <w:rsid w:val="005958C6"/>
    <w:rsid w:val="005A7096"/>
    <w:rsid w:val="005B3301"/>
    <w:rsid w:val="005B538D"/>
    <w:rsid w:val="005B5AF7"/>
    <w:rsid w:val="005C0A35"/>
    <w:rsid w:val="005C2A23"/>
    <w:rsid w:val="005C54A1"/>
    <w:rsid w:val="005C6F99"/>
    <w:rsid w:val="005D14A4"/>
    <w:rsid w:val="005D3C88"/>
    <w:rsid w:val="005D59C4"/>
    <w:rsid w:val="005E118E"/>
    <w:rsid w:val="005E2D1E"/>
    <w:rsid w:val="005F3A68"/>
    <w:rsid w:val="005F4623"/>
    <w:rsid w:val="005F52AB"/>
    <w:rsid w:val="005F7F3F"/>
    <w:rsid w:val="00601342"/>
    <w:rsid w:val="006016CA"/>
    <w:rsid w:val="006055A7"/>
    <w:rsid w:val="00611769"/>
    <w:rsid w:val="006128B8"/>
    <w:rsid w:val="00615C54"/>
    <w:rsid w:val="0063693C"/>
    <w:rsid w:val="00645979"/>
    <w:rsid w:val="00650777"/>
    <w:rsid w:val="00653EBC"/>
    <w:rsid w:val="00664FD3"/>
    <w:rsid w:val="00665A53"/>
    <w:rsid w:val="00675052"/>
    <w:rsid w:val="00676426"/>
    <w:rsid w:val="006802F0"/>
    <w:rsid w:val="00681A49"/>
    <w:rsid w:val="00682BBA"/>
    <w:rsid w:val="00682BED"/>
    <w:rsid w:val="00683C3C"/>
    <w:rsid w:val="00690412"/>
    <w:rsid w:val="00693657"/>
    <w:rsid w:val="00693BBE"/>
    <w:rsid w:val="0069427A"/>
    <w:rsid w:val="00697858"/>
    <w:rsid w:val="006A02A7"/>
    <w:rsid w:val="006A0951"/>
    <w:rsid w:val="006A4B11"/>
    <w:rsid w:val="006A6157"/>
    <w:rsid w:val="006A7A2B"/>
    <w:rsid w:val="006B4102"/>
    <w:rsid w:val="006C2323"/>
    <w:rsid w:val="006C434F"/>
    <w:rsid w:val="006D592C"/>
    <w:rsid w:val="006E42B9"/>
    <w:rsid w:val="006F1BD6"/>
    <w:rsid w:val="006F1DCE"/>
    <w:rsid w:val="006F1FD4"/>
    <w:rsid w:val="00706990"/>
    <w:rsid w:val="00710FA9"/>
    <w:rsid w:val="007114ED"/>
    <w:rsid w:val="0071189D"/>
    <w:rsid w:val="00711BFA"/>
    <w:rsid w:val="007130D1"/>
    <w:rsid w:val="00713A9A"/>
    <w:rsid w:val="00717150"/>
    <w:rsid w:val="00724213"/>
    <w:rsid w:val="0072495C"/>
    <w:rsid w:val="00724CA9"/>
    <w:rsid w:val="00726B08"/>
    <w:rsid w:val="007345C6"/>
    <w:rsid w:val="00744AD8"/>
    <w:rsid w:val="007459B1"/>
    <w:rsid w:val="0074640A"/>
    <w:rsid w:val="00746A3C"/>
    <w:rsid w:val="0075480E"/>
    <w:rsid w:val="00760816"/>
    <w:rsid w:val="00762990"/>
    <w:rsid w:val="0076391F"/>
    <w:rsid w:val="00772F89"/>
    <w:rsid w:val="00775E73"/>
    <w:rsid w:val="007805C6"/>
    <w:rsid w:val="00785E51"/>
    <w:rsid w:val="00790A50"/>
    <w:rsid w:val="00790F7D"/>
    <w:rsid w:val="00792606"/>
    <w:rsid w:val="007A3ABF"/>
    <w:rsid w:val="007A4FB2"/>
    <w:rsid w:val="007B4644"/>
    <w:rsid w:val="007B7D5D"/>
    <w:rsid w:val="007C31AD"/>
    <w:rsid w:val="007D1F31"/>
    <w:rsid w:val="007D2DB7"/>
    <w:rsid w:val="007E25E1"/>
    <w:rsid w:val="007E477B"/>
    <w:rsid w:val="007E499A"/>
    <w:rsid w:val="007F242F"/>
    <w:rsid w:val="008033E7"/>
    <w:rsid w:val="00803767"/>
    <w:rsid w:val="008109CA"/>
    <w:rsid w:val="00816320"/>
    <w:rsid w:val="008218D4"/>
    <w:rsid w:val="008244D6"/>
    <w:rsid w:val="00825A63"/>
    <w:rsid w:val="00827049"/>
    <w:rsid w:val="00827574"/>
    <w:rsid w:val="008307C3"/>
    <w:rsid w:val="008313D7"/>
    <w:rsid w:val="008360A4"/>
    <w:rsid w:val="00842E82"/>
    <w:rsid w:val="00843AAB"/>
    <w:rsid w:val="00847045"/>
    <w:rsid w:val="008477A2"/>
    <w:rsid w:val="00847D37"/>
    <w:rsid w:val="00851A70"/>
    <w:rsid w:val="00857214"/>
    <w:rsid w:val="00857978"/>
    <w:rsid w:val="008601EC"/>
    <w:rsid w:val="008616D9"/>
    <w:rsid w:val="0086177F"/>
    <w:rsid w:val="0086311A"/>
    <w:rsid w:val="008645CA"/>
    <w:rsid w:val="00870EC4"/>
    <w:rsid w:val="00881B88"/>
    <w:rsid w:val="00882DA4"/>
    <w:rsid w:val="0089084A"/>
    <w:rsid w:val="008951C5"/>
    <w:rsid w:val="008A1855"/>
    <w:rsid w:val="008A7A8D"/>
    <w:rsid w:val="008B077B"/>
    <w:rsid w:val="008B2BDD"/>
    <w:rsid w:val="008B46FA"/>
    <w:rsid w:val="008C0408"/>
    <w:rsid w:val="008C0A8B"/>
    <w:rsid w:val="008C1418"/>
    <w:rsid w:val="008C2E1D"/>
    <w:rsid w:val="008C6F94"/>
    <w:rsid w:val="008C71F8"/>
    <w:rsid w:val="008D0427"/>
    <w:rsid w:val="008D18E6"/>
    <w:rsid w:val="008D2FB5"/>
    <w:rsid w:val="008D4FC9"/>
    <w:rsid w:val="008E0B66"/>
    <w:rsid w:val="008E5477"/>
    <w:rsid w:val="008E65CC"/>
    <w:rsid w:val="008F7CD8"/>
    <w:rsid w:val="009065C9"/>
    <w:rsid w:val="00911A2D"/>
    <w:rsid w:val="00911AD3"/>
    <w:rsid w:val="00914FEA"/>
    <w:rsid w:val="00915CC9"/>
    <w:rsid w:val="00916918"/>
    <w:rsid w:val="0092543D"/>
    <w:rsid w:val="0092788E"/>
    <w:rsid w:val="0093216E"/>
    <w:rsid w:val="00935B8F"/>
    <w:rsid w:val="0093750F"/>
    <w:rsid w:val="009412FE"/>
    <w:rsid w:val="0094669F"/>
    <w:rsid w:val="00947921"/>
    <w:rsid w:val="00947E16"/>
    <w:rsid w:val="00956E80"/>
    <w:rsid w:val="009637B7"/>
    <w:rsid w:val="009648CB"/>
    <w:rsid w:val="00973180"/>
    <w:rsid w:val="009746F8"/>
    <w:rsid w:val="009766CA"/>
    <w:rsid w:val="00980698"/>
    <w:rsid w:val="009843B9"/>
    <w:rsid w:val="00984FA2"/>
    <w:rsid w:val="00985B79"/>
    <w:rsid w:val="00987C25"/>
    <w:rsid w:val="00987D6A"/>
    <w:rsid w:val="00991C9E"/>
    <w:rsid w:val="009954E3"/>
    <w:rsid w:val="00996EB5"/>
    <w:rsid w:val="009A3AFC"/>
    <w:rsid w:val="009B0285"/>
    <w:rsid w:val="009B20E7"/>
    <w:rsid w:val="009B50B7"/>
    <w:rsid w:val="009B5487"/>
    <w:rsid w:val="009B7968"/>
    <w:rsid w:val="009B7C55"/>
    <w:rsid w:val="009C3153"/>
    <w:rsid w:val="009C5CE2"/>
    <w:rsid w:val="009D3B24"/>
    <w:rsid w:val="009D64DB"/>
    <w:rsid w:val="009D666C"/>
    <w:rsid w:val="009E0A1E"/>
    <w:rsid w:val="009E29ED"/>
    <w:rsid w:val="009E5864"/>
    <w:rsid w:val="009E6F57"/>
    <w:rsid w:val="009E71B4"/>
    <w:rsid w:val="009F566A"/>
    <w:rsid w:val="009F6B10"/>
    <w:rsid w:val="00A12444"/>
    <w:rsid w:val="00A14317"/>
    <w:rsid w:val="00A15D48"/>
    <w:rsid w:val="00A20D0E"/>
    <w:rsid w:val="00A23A7F"/>
    <w:rsid w:val="00A2703A"/>
    <w:rsid w:val="00A42290"/>
    <w:rsid w:val="00A51225"/>
    <w:rsid w:val="00A62900"/>
    <w:rsid w:val="00A63951"/>
    <w:rsid w:val="00A659A9"/>
    <w:rsid w:val="00A67868"/>
    <w:rsid w:val="00A7114A"/>
    <w:rsid w:val="00A712D4"/>
    <w:rsid w:val="00A8258C"/>
    <w:rsid w:val="00A86D6D"/>
    <w:rsid w:val="00A90BA4"/>
    <w:rsid w:val="00A90BF8"/>
    <w:rsid w:val="00A93A21"/>
    <w:rsid w:val="00A974E0"/>
    <w:rsid w:val="00AA0FB8"/>
    <w:rsid w:val="00AA76DD"/>
    <w:rsid w:val="00AA7B13"/>
    <w:rsid w:val="00AA7F3D"/>
    <w:rsid w:val="00AC3489"/>
    <w:rsid w:val="00AC36B6"/>
    <w:rsid w:val="00AD0067"/>
    <w:rsid w:val="00AD1802"/>
    <w:rsid w:val="00AD3E15"/>
    <w:rsid w:val="00AD4526"/>
    <w:rsid w:val="00AE0D51"/>
    <w:rsid w:val="00AE1B19"/>
    <w:rsid w:val="00AE36F4"/>
    <w:rsid w:val="00AE4E09"/>
    <w:rsid w:val="00AE6651"/>
    <w:rsid w:val="00AF08A6"/>
    <w:rsid w:val="00AF20E4"/>
    <w:rsid w:val="00AF37B5"/>
    <w:rsid w:val="00AF3902"/>
    <w:rsid w:val="00AF5F22"/>
    <w:rsid w:val="00B02C1B"/>
    <w:rsid w:val="00B030FA"/>
    <w:rsid w:val="00B10D85"/>
    <w:rsid w:val="00B11B4B"/>
    <w:rsid w:val="00B1266A"/>
    <w:rsid w:val="00B12C75"/>
    <w:rsid w:val="00B12D64"/>
    <w:rsid w:val="00B130EC"/>
    <w:rsid w:val="00B137CE"/>
    <w:rsid w:val="00B1534B"/>
    <w:rsid w:val="00B1671A"/>
    <w:rsid w:val="00B2442C"/>
    <w:rsid w:val="00B25315"/>
    <w:rsid w:val="00B35F8E"/>
    <w:rsid w:val="00B4158F"/>
    <w:rsid w:val="00B447AC"/>
    <w:rsid w:val="00B50892"/>
    <w:rsid w:val="00B62804"/>
    <w:rsid w:val="00B636C9"/>
    <w:rsid w:val="00B64359"/>
    <w:rsid w:val="00B67966"/>
    <w:rsid w:val="00B67C9B"/>
    <w:rsid w:val="00B74874"/>
    <w:rsid w:val="00B74932"/>
    <w:rsid w:val="00B7636E"/>
    <w:rsid w:val="00B810FF"/>
    <w:rsid w:val="00B862F2"/>
    <w:rsid w:val="00B93965"/>
    <w:rsid w:val="00BA1F47"/>
    <w:rsid w:val="00BB216C"/>
    <w:rsid w:val="00BB2CFB"/>
    <w:rsid w:val="00BC24AF"/>
    <w:rsid w:val="00BC5508"/>
    <w:rsid w:val="00BC5AC9"/>
    <w:rsid w:val="00BC67D6"/>
    <w:rsid w:val="00BD261B"/>
    <w:rsid w:val="00BD562B"/>
    <w:rsid w:val="00BD6C1B"/>
    <w:rsid w:val="00BD73AD"/>
    <w:rsid w:val="00BE0FEC"/>
    <w:rsid w:val="00BE16F2"/>
    <w:rsid w:val="00BE1EF3"/>
    <w:rsid w:val="00BE30C8"/>
    <w:rsid w:val="00BE3A9E"/>
    <w:rsid w:val="00BE3EA7"/>
    <w:rsid w:val="00BE5EE4"/>
    <w:rsid w:val="00BF1FB9"/>
    <w:rsid w:val="00BF2E51"/>
    <w:rsid w:val="00BF38BE"/>
    <w:rsid w:val="00BF4878"/>
    <w:rsid w:val="00BF65CC"/>
    <w:rsid w:val="00BF706D"/>
    <w:rsid w:val="00C079E5"/>
    <w:rsid w:val="00C10711"/>
    <w:rsid w:val="00C11A9B"/>
    <w:rsid w:val="00C1336D"/>
    <w:rsid w:val="00C23436"/>
    <w:rsid w:val="00C24077"/>
    <w:rsid w:val="00C30C69"/>
    <w:rsid w:val="00C30F57"/>
    <w:rsid w:val="00C33B3E"/>
    <w:rsid w:val="00C36FD4"/>
    <w:rsid w:val="00C40D87"/>
    <w:rsid w:val="00C44D7C"/>
    <w:rsid w:val="00C4599F"/>
    <w:rsid w:val="00C45DC1"/>
    <w:rsid w:val="00C52A36"/>
    <w:rsid w:val="00C53012"/>
    <w:rsid w:val="00C61DC1"/>
    <w:rsid w:val="00C65627"/>
    <w:rsid w:val="00C71E2B"/>
    <w:rsid w:val="00C77614"/>
    <w:rsid w:val="00C77CEE"/>
    <w:rsid w:val="00C80BCA"/>
    <w:rsid w:val="00C910CC"/>
    <w:rsid w:val="00C921F9"/>
    <w:rsid w:val="00C9254F"/>
    <w:rsid w:val="00C97C8E"/>
    <w:rsid w:val="00CA2AC5"/>
    <w:rsid w:val="00CA2C28"/>
    <w:rsid w:val="00CB00EF"/>
    <w:rsid w:val="00CB238B"/>
    <w:rsid w:val="00CB2F50"/>
    <w:rsid w:val="00CB397A"/>
    <w:rsid w:val="00CC1B27"/>
    <w:rsid w:val="00CD01B3"/>
    <w:rsid w:val="00CD081B"/>
    <w:rsid w:val="00CD152E"/>
    <w:rsid w:val="00CD6209"/>
    <w:rsid w:val="00CE0B36"/>
    <w:rsid w:val="00CF5EB1"/>
    <w:rsid w:val="00CF7623"/>
    <w:rsid w:val="00D02DD6"/>
    <w:rsid w:val="00D03089"/>
    <w:rsid w:val="00D04E6F"/>
    <w:rsid w:val="00D04FD7"/>
    <w:rsid w:val="00D07E59"/>
    <w:rsid w:val="00D128DA"/>
    <w:rsid w:val="00D13AA5"/>
    <w:rsid w:val="00D14D3A"/>
    <w:rsid w:val="00D20B24"/>
    <w:rsid w:val="00D20F55"/>
    <w:rsid w:val="00D25199"/>
    <w:rsid w:val="00D376EB"/>
    <w:rsid w:val="00D4103F"/>
    <w:rsid w:val="00D46AAD"/>
    <w:rsid w:val="00D46BC6"/>
    <w:rsid w:val="00D478A2"/>
    <w:rsid w:val="00D47EFA"/>
    <w:rsid w:val="00D563D5"/>
    <w:rsid w:val="00D62060"/>
    <w:rsid w:val="00D63102"/>
    <w:rsid w:val="00D65E0E"/>
    <w:rsid w:val="00D6611E"/>
    <w:rsid w:val="00D70970"/>
    <w:rsid w:val="00D72A0B"/>
    <w:rsid w:val="00D800F1"/>
    <w:rsid w:val="00D81CE8"/>
    <w:rsid w:val="00D83CF1"/>
    <w:rsid w:val="00D86020"/>
    <w:rsid w:val="00D933FF"/>
    <w:rsid w:val="00D95390"/>
    <w:rsid w:val="00D95E2C"/>
    <w:rsid w:val="00D97BFA"/>
    <w:rsid w:val="00DA061D"/>
    <w:rsid w:val="00DA2033"/>
    <w:rsid w:val="00DA340F"/>
    <w:rsid w:val="00DA3F6C"/>
    <w:rsid w:val="00DB1E30"/>
    <w:rsid w:val="00DB362C"/>
    <w:rsid w:val="00DB55B4"/>
    <w:rsid w:val="00DB6851"/>
    <w:rsid w:val="00DC39E9"/>
    <w:rsid w:val="00DC6369"/>
    <w:rsid w:val="00DC6DE1"/>
    <w:rsid w:val="00DD2898"/>
    <w:rsid w:val="00DD347F"/>
    <w:rsid w:val="00DD58C0"/>
    <w:rsid w:val="00DD6FB5"/>
    <w:rsid w:val="00DD744E"/>
    <w:rsid w:val="00DE1D23"/>
    <w:rsid w:val="00DE3B4D"/>
    <w:rsid w:val="00DE44BF"/>
    <w:rsid w:val="00DE501F"/>
    <w:rsid w:val="00DE504D"/>
    <w:rsid w:val="00DE5B8B"/>
    <w:rsid w:val="00DE666E"/>
    <w:rsid w:val="00E033DD"/>
    <w:rsid w:val="00E041DD"/>
    <w:rsid w:val="00E05768"/>
    <w:rsid w:val="00E20C39"/>
    <w:rsid w:val="00E22437"/>
    <w:rsid w:val="00E331A6"/>
    <w:rsid w:val="00E35640"/>
    <w:rsid w:val="00E373A6"/>
    <w:rsid w:val="00E37CE0"/>
    <w:rsid w:val="00E4013F"/>
    <w:rsid w:val="00E45CF0"/>
    <w:rsid w:val="00E46BF0"/>
    <w:rsid w:val="00E569CA"/>
    <w:rsid w:val="00E60DAE"/>
    <w:rsid w:val="00E61B24"/>
    <w:rsid w:val="00E71F2F"/>
    <w:rsid w:val="00E77575"/>
    <w:rsid w:val="00E81062"/>
    <w:rsid w:val="00E840D1"/>
    <w:rsid w:val="00E85BB6"/>
    <w:rsid w:val="00E965B5"/>
    <w:rsid w:val="00EA39D8"/>
    <w:rsid w:val="00EB0B80"/>
    <w:rsid w:val="00EB1967"/>
    <w:rsid w:val="00EB4410"/>
    <w:rsid w:val="00EB47FC"/>
    <w:rsid w:val="00EB7A93"/>
    <w:rsid w:val="00EC5E89"/>
    <w:rsid w:val="00ED056E"/>
    <w:rsid w:val="00ED2808"/>
    <w:rsid w:val="00ED79A1"/>
    <w:rsid w:val="00EE09CB"/>
    <w:rsid w:val="00EE1519"/>
    <w:rsid w:val="00EE179D"/>
    <w:rsid w:val="00EF0598"/>
    <w:rsid w:val="00EF2145"/>
    <w:rsid w:val="00F02AC5"/>
    <w:rsid w:val="00F1251F"/>
    <w:rsid w:val="00F14044"/>
    <w:rsid w:val="00F168BC"/>
    <w:rsid w:val="00F168BD"/>
    <w:rsid w:val="00F218C9"/>
    <w:rsid w:val="00F2634D"/>
    <w:rsid w:val="00F268E2"/>
    <w:rsid w:val="00F274F0"/>
    <w:rsid w:val="00F367DA"/>
    <w:rsid w:val="00F46D88"/>
    <w:rsid w:val="00F52BB3"/>
    <w:rsid w:val="00F55390"/>
    <w:rsid w:val="00F64686"/>
    <w:rsid w:val="00F657EC"/>
    <w:rsid w:val="00F70980"/>
    <w:rsid w:val="00F70A0F"/>
    <w:rsid w:val="00F76444"/>
    <w:rsid w:val="00F77440"/>
    <w:rsid w:val="00F84822"/>
    <w:rsid w:val="00F848A3"/>
    <w:rsid w:val="00F910F4"/>
    <w:rsid w:val="00F93D99"/>
    <w:rsid w:val="00F96116"/>
    <w:rsid w:val="00F97DB8"/>
    <w:rsid w:val="00FA24E0"/>
    <w:rsid w:val="00FA59F1"/>
    <w:rsid w:val="00FA6DC3"/>
    <w:rsid w:val="00FB1BCA"/>
    <w:rsid w:val="00FB387E"/>
    <w:rsid w:val="00FB67D8"/>
    <w:rsid w:val="00FC170D"/>
    <w:rsid w:val="00FD769C"/>
    <w:rsid w:val="00FD7F0C"/>
    <w:rsid w:val="00FE3751"/>
    <w:rsid w:val="00FF61C5"/>
    <w:rsid w:val="00FF67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E32D"/>
  <w15:docId w15:val="{EE349D84-E31C-41B2-91DB-E94C9BF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2015-05-18T04:32:00Z</dcterms:created>
  <dcterms:modified xsi:type="dcterms:W3CDTF">2019-05-25T06:59:00Z</dcterms:modified>
</cp:coreProperties>
</file>